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C7" w:rsidRDefault="002122A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174507</wp:posOffset>
                </wp:positionH>
                <wp:positionV relativeFrom="paragraph">
                  <wp:posOffset>-623347</wp:posOffset>
                </wp:positionV>
                <wp:extent cx="4890666" cy="467832"/>
                <wp:effectExtent l="0" t="0" r="24765" b="27940"/>
                <wp:wrapNone/>
                <wp:docPr id="307" name="Quadre de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666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2A7" w:rsidRPr="002122A7" w:rsidRDefault="002122A7" w:rsidP="002122A7">
                            <w:pPr>
                              <w:jc w:val="center"/>
                              <w:rPr>
                                <w:b/>
                                <w:color w:val="7030A0"/>
                              </w:rPr>
                            </w:pPr>
                            <w:r w:rsidRPr="002122A7">
                              <w:rPr>
                                <w:b/>
                                <w:color w:val="7030A0"/>
                              </w:rPr>
                              <w:t>DADES DE CONTACTE EMOCIONAL PROGRAMES RESPIR (</w:t>
                            </w:r>
                            <w:proofErr w:type="spellStart"/>
                            <w:r w:rsidRPr="002122A7">
                              <w:rPr>
                                <w:b/>
                                <w:color w:val="7030A0"/>
                              </w:rPr>
                              <w:t>PG</w:t>
                            </w:r>
                            <w:proofErr w:type="spellEnd"/>
                            <w:r w:rsidRPr="002122A7">
                              <w:rPr>
                                <w:b/>
                                <w:color w:val="7030A0"/>
                              </w:rPr>
                              <w:t xml:space="preserve"> I PDI) I SERVEI D’ATENCIÓ D’URGÈNCIES A LA VELLESA INTEGRAT DINS PERSONES GRANS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13.75pt;margin-top:-49.1pt;width:385.1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">
                <v:textbox>
                  <w:txbxContent>
                    <w:p w:rsidR="002122A7" w:rsidRPr="002122A7" w:rsidRDefault="002122A7" w:rsidP="002122A7">
                      <w:pPr>
                        <w:jc w:val="center"/>
                        <w:rPr>
                          <w:b/>
                          <w:color w:val="7030A0"/>
                        </w:rPr>
                      </w:pPr>
                      <w:r w:rsidRPr="002122A7">
                        <w:rPr>
                          <w:b/>
                          <w:color w:val="7030A0"/>
                        </w:rPr>
                        <w:t>DADES DE CONTACTE EMOCIONAL PROGRAMES RESPIR (</w:t>
                      </w:r>
                      <w:proofErr w:type="spellStart"/>
                      <w:r w:rsidRPr="002122A7">
                        <w:rPr>
                          <w:b/>
                          <w:color w:val="7030A0"/>
                        </w:rPr>
                        <w:t>PG</w:t>
                      </w:r>
                      <w:proofErr w:type="spellEnd"/>
                      <w:r w:rsidRPr="002122A7">
                        <w:rPr>
                          <w:b/>
                          <w:color w:val="7030A0"/>
                        </w:rPr>
                        <w:t xml:space="preserve"> I PDI) I SERVEI D’ATENCIÓ D’URGÈNCIES A LA VELLESA INTEGRAT DINS PERSONES GRANS</w:t>
                      </w:r>
                    </w:p>
                  </w:txbxContent>
                </v:textbox>
              </v:shape>
            </w:pict>
          </mc:Fallback>
        </mc:AlternateContent>
      </w:r>
      <w:r w:rsidR="00FD6F88">
        <w:rPr>
          <w:noProof/>
          <w:lang w:eastAsia="ca-ES"/>
        </w:rPr>
        <w:drawing>
          <wp:inline distT="0" distB="0" distL="0" distR="0" wp14:anchorId="6D4FE559" wp14:editId="2D1E8357">
            <wp:extent cx="4987926" cy="3975100"/>
            <wp:effectExtent l="0" t="0" r="0" b="0"/>
            <wp:docPr id="1" name="Gràfic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FD6F88" w:rsidRDefault="00FD6F88">
      <w:r>
        <w:rPr>
          <w:noProof/>
          <w:lang w:eastAsia="ca-ES"/>
        </w:rPr>
        <w:drawing>
          <wp:inline distT="0" distB="0" distL="0" distR="0" wp14:anchorId="0A88A9FE" wp14:editId="37EE3CAE">
            <wp:extent cx="5057776" cy="4349750"/>
            <wp:effectExtent l="0" t="0" r="0" b="0"/>
            <wp:docPr id="4" name="Gràfic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FD6F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88"/>
    <w:rsid w:val="000A553E"/>
    <w:rsid w:val="002122A7"/>
    <w:rsid w:val="00286AB0"/>
    <w:rsid w:val="00431FCC"/>
    <w:rsid w:val="00851AAB"/>
    <w:rsid w:val="008607E7"/>
    <w:rsid w:val="00A832D6"/>
    <w:rsid w:val="00BB5C44"/>
    <w:rsid w:val="00E93463"/>
    <w:rsid w:val="00E937C4"/>
    <w:rsid w:val="00FD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D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D6F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D6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D6F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914366800086033"/>
          <c:y val="0.19407310507911751"/>
          <c:w val="0.6162595435457543"/>
          <c:h val="0.7732779049583657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B717AF"/>
              </a:solidFill>
            </c:spPr>
          </c:dPt>
          <c:dPt>
            <c:idx val="1"/>
            <c:bubble3D val="0"/>
            <c:spPr>
              <a:solidFill>
                <a:srgbClr val="7030A0"/>
              </a:solidFill>
            </c:spPr>
          </c:dPt>
          <c:dPt>
            <c:idx val="2"/>
            <c:bubble3D val="0"/>
            <c:spPr>
              <a:solidFill>
                <a:srgbClr val="F379D3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bg1"/>
                        </a:solidFill>
                      </a:rPr>
                      <a:t>1.240 Trucades</a:t>
                    </a:r>
                    <a:endParaRPr lang="en-US" sz="1100" b="1">
                      <a:solidFill>
                        <a:srgbClr val="B717AF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39523200624869"/>
                  <c:y val="-0.13416039848054137"/>
                </c:manualLayout>
              </c:layout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bg1"/>
                        </a:solidFill>
                      </a:rPr>
                      <a:t>118</a:t>
                    </a:r>
                    <a:r>
                      <a:rPr lang="en-US" sz="1100" b="1" baseline="0">
                        <a:solidFill>
                          <a:schemeClr val="bg1"/>
                        </a:solidFill>
                      </a:rPr>
                      <a:t> </a:t>
                    </a:r>
                    <a:r>
                      <a:rPr lang="en-US" sz="1100" b="1">
                        <a:solidFill>
                          <a:schemeClr val="bg1"/>
                        </a:solidFill>
                      </a:rPr>
                      <a:t>Video trucades</a:t>
                    </a:r>
                    <a:endParaRPr lang="en-US" sz="1100" b="1">
                      <a:solidFill>
                        <a:srgbClr val="B717AF"/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1100" b="1">
                        <a:solidFill>
                          <a:schemeClr val="bg1"/>
                        </a:solidFill>
                      </a:rPr>
                      <a:t>861 Visites</a:t>
                    </a:r>
                    <a:endParaRPr lang="en-US" sz="1100" b="1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ca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'4t. Tr.'!$A$15:$A$17</c:f>
              <c:strCache>
                <c:ptCount val="3"/>
                <c:pt idx="0">
                  <c:v>TRUCADES</c:v>
                </c:pt>
                <c:pt idx="1">
                  <c:v>VIDEOTRUCADES</c:v>
                </c:pt>
                <c:pt idx="2">
                  <c:v>VISITES</c:v>
                </c:pt>
              </c:strCache>
            </c:strRef>
          </c:cat>
          <c:val>
            <c:numRef>
              <c:f>'4t. Tr.'!$B$15:$B$17</c:f>
              <c:numCache>
                <c:formatCode>General</c:formatCode>
                <c:ptCount val="3"/>
                <c:pt idx="0">
                  <c:v>1240</c:v>
                </c:pt>
                <c:pt idx="1">
                  <c:v>118</c:v>
                </c:pt>
                <c:pt idx="2">
                  <c:v>861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a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5445879770080764"/>
          <c:y val="0.26303741594344504"/>
          <c:w val="0.6496977425844368"/>
          <c:h val="0.73696258405655501"/>
        </c:manualLayout>
      </c:layout>
      <c:pieChart>
        <c:varyColors val="1"/>
        <c:ser>
          <c:idx val="0"/>
          <c:order val="0"/>
          <c:spPr>
            <a:solidFill>
              <a:srgbClr val="FFFF00"/>
            </a:solidFill>
          </c:spPr>
          <c:dPt>
            <c:idx val="0"/>
            <c:bubble3D val="0"/>
          </c:dPt>
          <c:dPt>
            <c:idx val="1"/>
            <c:bubble3D val="0"/>
            <c:spPr>
              <a:solidFill>
                <a:schemeClr val="accent1">
                  <a:lumMod val="50000"/>
                </a:schemeClr>
              </a:solidFill>
            </c:spPr>
          </c:dPt>
          <c:dLbls>
            <c:dLbl>
              <c:idx val="0"/>
              <c:layout>
                <c:manualLayout>
                  <c:x val="-0.11490244969378828"/>
                  <c:y val="-0.23960666375036455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accent1">
                            <a:lumMod val="50000"/>
                          </a:schemeClr>
                        </a:solidFill>
                      </a:defRPr>
                    </a:pPr>
                    <a:r>
                      <a:rPr lang="en-US" sz="1100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466 Trucades</a:t>
                    </a:r>
                    <a:endParaRPr lang="en-US" sz="1100" b="1">
                      <a:solidFill>
                        <a:schemeClr val="bg1">
                          <a:lumMod val="50000"/>
                        </a:schemeClr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7681505565229E-2"/>
                  <c:y val="1.7019242570068406E-2"/>
                </c:manualLayout>
              </c:layout>
              <c:tx>
                <c:rich>
                  <a:bodyPr/>
                  <a:lstStyle/>
                  <a:p>
                    <a:pPr>
                      <a:defRPr sz="1100" b="1">
                        <a:solidFill>
                          <a:schemeClr val="accent1">
                            <a:lumMod val="50000"/>
                          </a:schemeClr>
                        </a:solidFill>
                      </a:defRPr>
                    </a:pPr>
                    <a:r>
                      <a:rPr lang="en-US" sz="1100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5 Video</a:t>
                    </a:r>
                  </a:p>
                  <a:p>
                    <a:pPr>
                      <a:defRPr sz="1100" b="1">
                        <a:solidFill>
                          <a:schemeClr val="accent1">
                            <a:lumMod val="50000"/>
                          </a:schemeClr>
                        </a:solidFill>
                      </a:defRPr>
                    </a:pPr>
                    <a:r>
                      <a:rPr lang="en-US" sz="1100" b="1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    trucades</a:t>
                    </a:r>
                    <a:r>
                      <a:rPr lang="en-US" sz="1000" b="1" baseline="0">
                        <a:solidFill>
                          <a:schemeClr val="accent1">
                            <a:lumMod val="50000"/>
                          </a:schemeClr>
                        </a:solidFill>
                      </a:rPr>
                      <a:t> </a:t>
                    </a:r>
                    <a:endParaRPr lang="en-US" sz="1000" b="1">
                      <a:solidFill>
                        <a:srgbClr val="7030A0"/>
                      </a:solidFill>
                    </a:endParaRPr>
                  </a:p>
                </c:rich>
              </c:tx>
              <c:spPr/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delete val="1"/>
            </c:dLbl>
            <c:txPr>
              <a:bodyPr/>
              <a:lstStyle/>
              <a:p>
                <a:pPr>
                  <a:defRPr b="1">
                    <a:solidFill>
                      <a:schemeClr val="accent1">
                        <a:lumMod val="50000"/>
                      </a:schemeClr>
                    </a:solidFill>
                  </a:defRPr>
                </a:pPr>
                <a:endParaRPr lang="ca-ES"/>
              </a:p>
            </c:txPr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'4t. tr.'!$A$7:$A$9</c:f>
              <c:strCache>
                <c:ptCount val="3"/>
                <c:pt idx="0">
                  <c:v>TRUCADES</c:v>
                </c:pt>
                <c:pt idx="1">
                  <c:v>VIDEOTRUCADES</c:v>
                </c:pt>
                <c:pt idx="2">
                  <c:v>VISITES</c:v>
                </c:pt>
              </c:strCache>
            </c:strRef>
          </c:cat>
          <c:val>
            <c:numRef>
              <c:f>'4t. tr.'!$B$7:$B$9</c:f>
              <c:numCache>
                <c:formatCode>General</c:formatCode>
                <c:ptCount val="3"/>
                <c:pt idx="0">
                  <c:v>466</c:v>
                </c:pt>
                <c:pt idx="1">
                  <c:v>5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0.01018</cdr:x>
      <cdr:y>0.01278</cdr:y>
    </cdr:from>
    <cdr:to>
      <cdr:x>0.99596</cdr:x>
      <cdr:y>0.20323</cdr:y>
    </cdr:to>
    <cdr:sp macro="" textlink="">
      <cdr:nvSpPr>
        <cdr:cNvPr id="4" name="QuadreDeText 1"/>
        <cdr:cNvSpPr txBox="1"/>
      </cdr:nvSpPr>
      <cdr:spPr>
        <a:xfrm xmlns:a="http://schemas.openxmlformats.org/drawingml/2006/main">
          <a:off x="50800" y="50800"/>
          <a:ext cx="4916975" cy="7570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a-ES" sz="1200" b="1">
              <a:solidFill>
                <a:schemeClr val="tx2"/>
              </a:solidFill>
            </a:rPr>
            <a:t>Serveis Residencials</a:t>
          </a:r>
          <a:r>
            <a:rPr lang="ca-ES" sz="1200" b="1" baseline="0">
              <a:solidFill>
                <a:schemeClr val="tx2"/>
              </a:solidFill>
            </a:rPr>
            <a:t> d'Estades Temporals i Respir </a:t>
          </a:r>
        </a:p>
        <a:p xmlns:a="http://schemas.openxmlformats.org/drawingml/2006/main">
          <a:pPr algn="ctr"/>
          <a:r>
            <a:rPr lang="ca-ES" sz="1200" b="1">
              <a:solidFill>
                <a:schemeClr val="tx2"/>
              </a:solidFill>
            </a:rPr>
            <a:t> -Dades Respir</a:t>
          </a:r>
          <a:r>
            <a:rPr lang="ca-ES" sz="1200" b="1" baseline="0">
              <a:solidFill>
                <a:schemeClr val="tx2"/>
              </a:solidFill>
            </a:rPr>
            <a:t> persones grans i Servei d'Atenció d'Urgències a la Vellesa- </a:t>
          </a:r>
        </a:p>
        <a:p xmlns:a="http://schemas.openxmlformats.org/drawingml/2006/main">
          <a:pPr algn="ctr"/>
          <a:r>
            <a:rPr lang="ca-ES" sz="1200" b="1" baseline="0">
              <a:solidFill>
                <a:schemeClr val="tx2"/>
              </a:solidFill>
            </a:rPr>
            <a:t>(4t</a:t>
          </a:r>
          <a:r>
            <a:rPr lang="ca-ES" sz="1200" b="1">
              <a:solidFill>
                <a:schemeClr val="tx2"/>
              </a:solidFill>
            </a:rPr>
            <a:t>. trimestre 2021) </a:t>
          </a:r>
        </a:p>
        <a:p xmlns:a="http://schemas.openxmlformats.org/drawingml/2006/main">
          <a:pPr algn="ctr"/>
          <a:endParaRPr lang="ca-ES" sz="1400" b="1">
            <a:solidFill>
              <a:schemeClr val="accent5">
                <a:lumMod val="75000"/>
              </a:schemeClr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</cdr:x>
      <cdr:y>2.58376E-7</cdr:y>
    </cdr:from>
    <cdr:to>
      <cdr:x>1</cdr:x>
      <cdr:y>0.16735</cdr:y>
    </cdr:to>
    <cdr:sp macro="" textlink="">
      <cdr:nvSpPr>
        <cdr:cNvPr id="2" name="QuadreDeText 1"/>
        <cdr:cNvSpPr txBox="1"/>
      </cdr:nvSpPr>
      <cdr:spPr>
        <a:xfrm xmlns:a="http://schemas.openxmlformats.org/drawingml/2006/main">
          <a:off x="0" y="1"/>
          <a:ext cx="4867275" cy="647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/>
          <a:r>
            <a:rPr lang="ca-ES" sz="1200" b="1">
              <a:solidFill>
                <a:schemeClr val="accent1">
                  <a:lumMod val="50000"/>
                </a:schemeClr>
              </a:solidFill>
            </a:rPr>
            <a:t>Serveis Residencials d'Estades Temporals</a:t>
          </a:r>
          <a:r>
            <a:rPr lang="ca-ES" sz="1200" b="1" baseline="0">
              <a:solidFill>
                <a:schemeClr val="accent1">
                  <a:lumMod val="50000"/>
                </a:schemeClr>
              </a:solidFill>
            </a:rPr>
            <a:t> i Respir </a:t>
          </a:r>
        </a:p>
        <a:p xmlns:a="http://schemas.openxmlformats.org/drawingml/2006/main">
          <a:pPr algn="ctr"/>
          <a:r>
            <a:rPr lang="ca-ES" sz="1200" b="1" baseline="0">
              <a:solidFill>
                <a:schemeClr val="accent1">
                  <a:lumMod val="50000"/>
                </a:schemeClr>
              </a:solidFill>
            </a:rPr>
            <a:t>- Dades Respir persones amb discapacitat intel·lectual-</a:t>
          </a:r>
        </a:p>
        <a:p xmlns:a="http://schemas.openxmlformats.org/drawingml/2006/main">
          <a:pPr algn="ctr"/>
          <a:r>
            <a:rPr lang="ca-ES" sz="1200" b="1" baseline="0">
              <a:solidFill>
                <a:schemeClr val="accent1">
                  <a:lumMod val="50000"/>
                </a:schemeClr>
              </a:solidFill>
            </a:rPr>
            <a:t>(4t. trimestre 2021)</a:t>
          </a:r>
          <a:endParaRPr lang="ca-ES" sz="1200" b="1">
            <a:solidFill>
              <a:schemeClr val="accent1">
                <a:lumMod val="50000"/>
              </a:schemeClr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icina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icina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icina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Diputació de Barcelona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castroll</dc:creator>
  <cp:lastModifiedBy>castroll</cp:lastModifiedBy>
  <cp:revision>1</cp:revision>
  <dcterms:created xsi:type="dcterms:W3CDTF">2022-01-19T18:46:00Z</dcterms:created>
  <dcterms:modified xsi:type="dcterms:W3CDTF">2022-01-19T19:24:00Z</dcterms:modified>
</cp:coreProperties>
</file>